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269EB" w14:textId="4CB35471" w:rsidR="00D40EC2" w:rsidRDefault="00DA4B92" w:rsidP="00DA4B9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A4B92">
        <w:rPr>
          <w:rFonts w:ascii="Arial" w:hAnsi="Arial" w:cs="Arial"/>
          <w:b/>
          <w:bCs/>
          <w:sz w:val="28"/>
          <w:szCs w:val="28"/>
        </w:rPr>
        <w:t xml:space="preserve">Plan działania na rzecz poprawy zapewnienia dostępności osobom </w:t>
      </w:r>
      <w:r w:rsidRPr="00DA4B92">
        <w:rPr>
          <w:rFonts w:ascii="Arial" w:hAnsi="Arial" w:cs="Arial"/>
          <w:b/>
          <w:bCs/>
          <w:sz w:val="28"/>
          <w:szCs w:val="28"/>
        </w:rPr>
        <w:br/>
        <w:t>ze szczególnymi potrzebami</w:t>
      </w:r>
    </w:p>
    <w:p w14:paraId="1FE2D615" w14:textId="4E01066E" w:rsidR="00DA4B92" w:rsidRDefault="00DA4B92" w:rsidP="00DA4B9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 obszarze dostępności architektonicznej</w:t>
      </w:r>
      <w:r w:rsidR="006A7000">
        <w:rPr>
          <w:rFonts w:ascii="Arial" w:hAnsi="Arial" w:cs="Arial"/>
          <w:b/>
          <w:bCs/>
          <w:sz w:val="24"/>
          <w:szCs w:val="24"/>
        </w:rPr>
        <w:t xml:space="preserve"> na lata 2023-2025</w:t>
      </w:r>
    </w:p>
    <w:p w14:paraId="0BC17D90" w14:textId="77777777" w:rsidR="00DA4B92" w:rsidRDefault="00DA4B92" w:rsidP="00DA4B9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3822"/>
      </w:tblGrid>
      <w:tr w:rsidR="000477D8" w:rsidRPr="000477D8" w14:paraId="27C3E5A9" w14:textId="77777777" w:rsidTr="000477D8">
        <w:tc>
          <w:tcPr>
            <w:tcW w:w="562" w:type="dxa"/>
            <w:shd w:val="clear" w:color="auto" w:fill="F2F2F2" w:themeFill="background1" w:themeFillShade="F2"/>
          </w:tcPr>
          <w:p w14:paraId="344153D0" w14:textId="30F8ECD2" w:rsidR="000477D8" w:rsidRPr="000477D8" w:rsidRDefault="000477D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7D8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9391F70" w14:textId="1030A62C" w:rsidR="000477D8" w:rsidRPr="000477D8" w:rsidRDefault="002B1212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Proponowane działania</w:t>
            </w:r>
          </w:p>
        </w:tc>
        <w:tc>
          <w:tcPr>
            <w:tcW w:w="3822" w:type="dxa"/>
            <w:shd w:val="clear" w:color="auto" w:fill="F2F2F2" w:themeFill="background1" w:themeFillShade="F2"/>
          </w:tcPr>
          <w:p w14:paraId="2F77F377" w14:textId="7800B569" w:rsidR="000477D8" w:rsidRPr="000477D8" w:rsidRDefault="002B1212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Zalecenia do wdrożenia</w:t>
            </w:r>
          </w:p>
        </w:tc>
      </w:tr>
      <w:tr w:rsidR="000477D8" w:rsidRPr="000477D8" w14:paraId="3EF93395" w14:textId="77777777" w:rsidTr="000477D8">
        <w:tc>
          <w:tcPr>
            <w:tcW w:w="562" w:type="dxa"/>
          </w:tcPr>
          <w:p w14:paraId="214E5E89" w14:textId="364C931A" w:rsidR="000477D8" w:rsidRPr="000477D8" w:rsidRDefault="000477D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14:paraId="568D74F3" w14:textId="56BFA654" w:rsidR="000477D8" w:rsidRPr="000477D8" w:rsidRDefault="000477D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informacji o adresie Urzędu Gminy i Miasta w Kleczewie na zewnątrz budynku</w:t>
            </w:r>
          </w:p>
        </w:tc>
        <w:tc>
          <w:tcPr>
            <w:tcW w:w="3822" w:type="dxa"/>
          </w:tcPr>
          <w:p w14:paraId="0BCC7D8D" w14:textId="7EE00004" w:rsidR="000477D8" w:rsidRPr="000477D8" w:rsidRDefault="000477D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numeru i nazwy ulicy w widocznym miejscu na budynku</w:t>
            </w:r>
          </w:p>
        </w:tc>
      </w:tr>
      <w:tr w:rsidR="000477D8" w:rsidRPr="000477D8" w14:paraId="2AB6DFC3" w14:textId="77777777" w:rsidTr="000477D8">
        <w:tc>
          <w:tcPr>
            <w:tcW w:w="562" w:type="dxa"/>
          </w:tcPr>
          <w:p w14:paraId="793CBF28" w14:textId="422267BB" w:rsidR="000477D8" w:rsidRPr="000477D8" w:rsidRDefault="000477D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14:paraId="2A7E4E2E" w14:textId="5545E833" w:rsidR="000477D8" w:rsidRPr="000477D8" w:rsidRDefault="000477D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dojścia do urzędu bez utrudnień stwarzających przez rowery</w:t>
            </w:r>
          </w:p>
        </w:tc>
        <w:tc>
          <w:tcPr>
            <w:tcW w:w="3822" w:type="dxa"/>
          </w:tcPr>
          <w:p w14:paraId="4A89FCDF" w14:textId="0DC3D5A5" w:rsidR="000477D8" w:rsidRPr="000477D8" w:rsidRDefault="000477D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stojaka na rowery w sposób niezawężający ciągu komunikacyjnego chodnika</w:t>
            </w:r>
          </w:p>
        </w:tc>
      </w:tr>
      <w:tr w:rsidR="000477D8" w:rsidRPr="000477D8" w14:paraId="2CE3F11B" w14:textId="77777777" w:rsidTr="000477D8">
        <w:tc>
          <w:tcPr>
            <w:tcW w:w="562" w:type="dxa"/>
          </w:tcPr>
          <w:p w14:paraId="44B31322" w14:textId="3384FE20" w:rsidR="000477D8" w:rsidRPr="000477D8" w:rsidRDefault="000477D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14:paraId="24F1CA48" w14:textId="002DF4B5" w:rsidR="000477D8" w:rsidRPr="000477D8" w:rsidRDefault="000477D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widoczności stopnia w wejściu do budynku urzędu</w:t>
            </w:r>
            <w:r w:rsidR="00A214B9">
              <w:rPr>
                <w:rFonts w:ascii="Arial" w:hAnsi="Arial" w:cs="Arial"/>
                <w:sz w:val="24"/>
                <w:szCs w:val="24"/>
              </w:rPr>
              <w:t xml:space="preserve"> z lewej strony</w:t>
            </w:r>
          </w:p>
        </w:tc>
        <w:tc>
          <w:tcPr>
            <w:tcW w:w="3822" w:type="dxa"/>
          </w:tcPr>
          <w:p w14:paraId="6AE9F835" w14:textId="431DD18F" w:rsidR="000477D8" w:rsidRPr="000477D8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Oznaczenie stopnia kolorem kontrastującym (żółtym)</w:t>
            </w:r>
          </w:p>
        </w:tc>
      </w:tr>
      <w:tr w:rsidR="00A214B9" w:rsidRPr="000477D8" w14:paraId="384FB33E" w14:textId="77777777" w:rsidTr="000477D8">
        <w:tc>
          <w:tcPr>
            <w:tcW w:w="562" w:type="dxa"/>
          </w:tcPr>
          <w:p w14:paraId="4E68CDD5" w14:textId="578E7C88" w:rsidR="00A214B9" w:rsidRDefault="00A214B9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14:paraId="25AD32FB" w14:textId="77BFF900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sprawnej klamki przy drzwiach wejściowych do urzędu</w:t>
            </w:r>
          </w:p>
        </w:tc>
        <w:tc>
          <w:tcPr>
            <w:tcW w:w="3822" w:type="dxa"/>
          </w:tcPr>
          <w:p w14:paraId="00898F6B" w14:textId="532FBF3F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Naprawa klamki lub montaż pionowego pochwytu</w:t>
            </w:r>
          </w:p>
        </w:tc>
      </w:tr>
      <w:tr w:rsidR="00A214B9" w:rsidRPr="000477D8" w14:paraId="5FA4189D" w14:textId="77777777" w:rsidTr="000477D8">
        <w:tc>
          <w:tcPr>
            <w:tcW w:w="562" w:type="dxa"/>
          </w:tcPr>
          <w:p w14:paraId="06022751" w14:textId="0387774D" w:rsidR="00A214B9" w:rsidRDefault="00A214B9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14:paraId="1BAAF551" w14:textId="0D72657D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prawidłowej pochylni z przestrzenią manewrową przed pochylnią i poręczą na ścianie budynku</w:t>
            </w:r>
          </w:p>
        </w:tc>
        <w:tc>
          <w:tcPr>
            <w:tcW w:w="3822" w:type="dxa"/>
          </w:tcPr>
          <w:p w14:paraId="0891E252" w14:textId="4D9C3A29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Budowa pochylni zgodnie z wytycznymi WTB i standardami dostępności</w:t>
            </w:r>
          </w:p>
        </w:tc>
      </w:tr>
      <w:tr w:rsidR="00A214B9" w:rsidRPr="000477D8" w14:paraId="3586D4AC" w14:textId="77777777" w:rsidTr="000477D8">
        <w:tc>
          <w:tcPr>
            <w:tcW w:w="562" w:type="dxa"/>
          </w:tcPr>
          <w:p w14:paraId="1D0FF27B" w14:textId="7178735D" w:rsidR="00A214B9" w:rsidRDefault="00A214B9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14:paraId="07D625CA" w14:textId="67F73325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wycieraczki przed wejściem do urzędu niepowodującej możliwości utknięcia laski osoby niewidomej</w:t>
            </w:r>
          </w:p>
        </w:tc>
        <w:tc>
          <w:tcPr>
            <w:tcW w:w="3822" w:type="dxa"/>
          </w:tcPr>
          <w:p w14:paraId="3D746656" w14:textId="787B8446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wycieraczki z mniejszymi oczkami np. 1 x 1 cm</w:t>
            </w:r>
          </w:p>
        </w:tc>
      </w:tr>
      <w:tr w:rsidR="00A214B9" w:rsidRPr="000477D8" w14:paraId="598376A9" w14:textId="77777777" w:rsidTr="000477D8">
        <w:tc>
          <w:tcPr>
            <w:tcW w:w="562" w:type="dxa"/>
          </w:tcPr>
          <w:p w14:paraId="6D81F241" w14:textId="03D80463" w:rsidR="00A214B9" w:rsidRDefault="00A214B9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14:paraId="2D378C9E" w14:textId="052E5E5F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oznaczenia drzwi szklanych wejściowych do urzędu zgodnie z wymogami dostępności</w:t>
            </w:r>
          </w:p>
        </w:tc>
        <w:tc>
          <w:tcPr>
            <w:tcW w:w="3822" w:type="dxa"/>
          </w:tcPr>
          <w:p w14:paraId="471A5D8B" w14:textId="150D04BF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Oznaczenie drzwi 1 pasem kontrastowym (żółty) o szerokości min. 10 cm na wysokości 140-170 cm</w:t>
            </w:r>
          </w:p>
        </w:tc>
      </w:tr>
      <w:tr w:rsidR="00A214B9" w:rsidRPr="000477D8" w14:paraId="6B240EF2" w14:textId="77777777" w:rsidTr="000477D8">
        <w:tc>
          <w:tcPr>
            <w:tcW w:w="562" w:type="dxa"/>
          </w:tcPr>
          <w:p w14:paraId="28925484" w14:textId="7AA2EEDA" w:rsidR="00A214B9" w:rsidRDefault="00A214B9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14:paraId="10C126B2" w14:textId="6CC92266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przytwierdzonej wycieraczki wewnętrznej przy drzwiach wejściowych do urzędu</w:t>
            </w:r>
          </w:p>
        </w:tc>
        <w:tc>
          <w:tcPr>
            <w:tcW w:w="3822" w:type="dxa"/>
          </w:tcPr>
          <w:p w14:paraId="5CF62CDD" w14:textId="3BA38241" w:rsidR="00A214B9" w:rsidRDefault="00A214B9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Przytwierdzenie wycieraczki na stałe</w:t>
            </w:r>
          </w:p>
        </w:tc>
      </w:tr>
      <w:tr w:rsidR="00A214B9" w:rsidRPr="000477D8" w14:paraId="0C377026" w14:textId="77777777" w:rsidTr="000477D8">
        <w:tc>
          <w:tcPr>
            <w:tcW w:w="562" w:type="dxa"/>
          </w:tcPr>
          <w:p w14:paraId="27D6C02D" w14:textId="4359C18A" w:rsidR="00A214B9" w:rsidRDefault="00A214B9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14:paraId="749746A7" w14:textId="2B8EA623" w:rsidR="00A214B9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oznaczenia przegród/drzwi szklanych w urzędzie zgodnie z wymogami dostępności</w:t>
            </w:r>
          </w:p>
        </w:tc>
        <w:tc>
          <w:tcPr>
            <w:tcW w:w="3822" w:type="dxa"/>
          </w:tcPr>
          <w:p w14:paraId="6A7E595F" w14:textId="2488A698" w:rsidR="00A214B9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Oznaczenie drzwi 2 pasami kontrastowymi (żółtymi) o szerokości min. 10 cm na wysokości 80-120 cm oraz 140-170 cm</w:t>
            </w:r>
          </w:p>
        </w:tc>
      </w:tr>
      <w:tr w:rsidR="003C2767" w:rsidRPr="000477D8" w14:paraId="3B0D1315" w14:textId="77777777" w:rsidTr="000477D8">
        <w:tc>
          <w:tcPr>
            <w:tcW w:w="562" w:type="dxa"/>
          </w:tcPr>
          <w:p w14:paraId="11789DFE" w14:textId="5EA1193E" w:rsidR="003C2767" w:rsidRDefault="003C2767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678" w:type="dxa"/>
          </w:tcPr>
          <w:p w14:paraId="5B51D6B7" w14:textId="60280913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należytej szerokości korytarzy min. 120 cm</w:t>
            </w:r>
          </w:p>
        </w:tc>
        <w:tc>
          <w:tcPr>
            <w:tcW w:w="3822" w:type="dxa"/>
          </w:tcPr>
          <w:p w14:paraId="6DA70238" w14:textId="595E647D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bezkolizyjnego miejsca oczekiwania dla osób poruszających się na wózku</w:t>
            </w:r>
          </w:p>
        </w:tc>
      </w:tr>
      <w:tr w:rsidR="003C2767" w:rsidRPr="000477D8" w14:paraId="2D65FA47" w14:textId="77777777" w:rsidTr="000477D8">
        <w:tc>
          <w:tcPr>
            <w:tcW w:w="562" w:type="dxa"/>
          </w:tcPr>
          <w:p w14:paraId="0CB741D1" w14:textId="171C4C8C" w:rsidR="003C2767" w:rsidRDefault="003C2767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678" w:type="dxa"/>
          </w:tcPr>
          <w:p w14:paraId="6D64ADCA" w14:textId="38C53092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widoczności wystających ścian (II piętro urzędu)</w:t>
            </w:r>
          </w:p>
        </w:tc>
        <w:tc>
          <w:tcPr>
            <w:tcW w:w="3822" w:type="dxa"/>
          </w:tcPr>
          <w:p w14:paraId="4A6C076F" w14:textId="5AC272BD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narożnego kontrastowego odbojnika profilu ochronnego</w:t>
            </w:r>
          </w:p>
        </w:tc>
      </w:tr>
      <w:tr w:rsidR="003C2767" w:rsidRPr="000477D8" w14:paraId="34418023" w14:textId="77777777" w:rsidTr="000477D8">
        <w:tc>
          <w:tcPr>
            <w:tcW w:w="562" w:type="dxa"/>
          </w:tcPr>
          <w:p w14:paraId="63FE3DFB" w14:textId="5616A80D" w:rsidR="003C2767" w:rsidRDefault="003C2767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678" w:type="dxa"/>
          </w:tcPr>
          <w:p w14:paraId="2B9CA93E" w14:textId="069239F9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Drzwi wewnętrzne w budynku &lt;90 cm</w:t>
            </w:r>
          </w:p>
        </w:tc>
        <w:tc>
          <w:tcPr>
            <w:tcW w:w="3822" w:type="dxa"/>
          </w:tcPr>
          <w:p w14:paraId="341567F2" w14:textId="00AAF7F6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Drzwi wewnętrzne (z wyjątkiem drzwi do pomieszczeń technicznych i gospodarczych) powinny mieć szerokości 90 cm</w:t>
            </w:r>
          </w:p>
        </w:tc>
      </w:tr>
      <w:tr w:rsidR="003C2767" w:rsidRPr="000477D8" w14:paraId="7DC82F57" w14:textId="77777777" w:rsidTr="000477D8">
        <w:tc>
          <w:tcPr>
            <w:tcW w:w="562" w:type="dxa"/>
          </w:tcPr>
          <w:p w14:paraId="493E69F7" w14:textId="16D2544F" w:rsidR="003C2767" w:rsidRDefault="003C2767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678" w:type="dxa"/>
          </w:tcPr>
          <w:p w14:paraId="7A73F23B" w14:textId="19DA5F9B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komunikacji pionowej w urzędzie dla osób z niepełnosprawnościami</w:t>
            </w:r>
          </w:p>
        </w:tc>
        <w:tc>
          <w:tcPr>
            <w:tcW w:w="3822" w:type="dxa"/>
          </w:tcPr>
          <w:p w14:paraId="4D20C8E7" w14:textId="38E19A64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dostępu alternatywnego – obsługa na parterze</w:t>
            </w:r>
          </w:p>
        </w:tc>
      </w:tr>
      <w:tr w:rsidR="003C2767" w:rsidRPr="000477D8" w14:paraId="2BF554E0" w14:textId="77777777" w:rsidTr="000477D8">
        <w:tc>
          <w:tcPr>
            <w:tcW w:w="562" w:type="dxa"/>
          </w:tcPr>
          <w:p w14:paraId="23CF3DFD" w14:textId="1E3C9753" w:rsidR="003C2767" w:rsidRDefault="003C2767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78" w:type="dxa"/>
          </w:tcPr>
          <w:p w14:paraId="6089E927" w14:textId="3345A4C9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Zapewnienie widoczności </w:t>
            </w:r>
            <w:r w:rsidR="008E49B7">
              <w:rPr>
                <w:rFonts w:ascii="Arial" w:hAnsi="Arial" w:cs="Arial"/>
                <w:sz w:val="24"/>
                <w:szCs w:val="24"/>
              </w:rPr>
              <w:t xml:space="preserve">i bezpieczeństwa </w:t>
            </w:r>
            <w:r>
              <w:rPr>
                <w:rFonts w:ascii="Arial" w:hAnsi="Arial" w:cs="Arial"/>
                <w:sz w:val="24"/>
                <w:szCs w:val="24"/>
              </w:rPr>
              <w:t>schodów</w:t>
            </w:r>
          </w:p>
        </w:tc>
        <w:tc>
          <w:tcPr>
            <w:tcW w:w="3822" w:type="dxa"/>
          </w:tcPr>
          <w:p w14:paraId="5E77620B" w14:textId="77777777" w:rsidR="003C2767" w:rsidRDefault="003C276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Oznaczenie krawędzi pierwszego i ostatniego stopnia w biegu schodów kolorem kontrastującym (żółtym) – oznaczyć stopień i podstopień, paski o szerokości ok. 8-10 cm</w:t>
            </w:r>
          </w:p>
          <w:p w14:paraId="5FF1A166" w14:textId="77777777" w:rsidR="003C276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Wykończyć p</w:t>
            </w:r>
            <w:r w:rsidR="003C2767">
              <w:rPr>
                <w:rFonts w:ascii="Arial" w:hAnsi="Arial" w:cs="Arial"/>
                <w:sz w:val="24"/>
                <w:szCs w:val="24"/>
              </w:rPr>
              <w:t xml:space="preserve">owierzchnie spoczników schodów </w:t>
            </w:r>
            <w:r>
              <w:rPr>
                <w:rFonts w:ascii="Arial" w:hAnsi="Arial" w:cs="Arial"/>
                <w:sz w:val="24"/>
                <w:szCs w:val="24"/>
              </w:rPr>
              <w:t>wyróżniającym je odcieniem, barwą lub fakturą, co najmniej w pasie 30 cm od krawędzi rozpoczynającej i kończącej bieg schodów</w:t>
            </w:r>
          </w:p>
          <w:p w14:paraId="25C259A2" w14:textId="714385C2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poręczy przyściennych</w:t>
            </w:r>
          </w:p>
        </w:tc>
      </w:tr>
      <w:tr w:rsidR="003C2767" w:rsidRPr="000477D8" w14:paraId="41EB72BC" w14:textId="77777777" w:rsidTr="000477D8">
        <w:tc>
          <w:tcPr>
            <w:tcW w:w="562" w:type="dxa"/>
          </w:tcPr>
          <w:p w14:paraId="0C911F2D" w14:textId="77B4AE24" w:rsidR="003C2767" w:rsidRDefault="003C2767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678" w:type="dxa"/>
          </w:tcPr>
          <w:p w14:paraId="3665C1B6" w14:textId="33AF30B9" w:rsidR="003C276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Toaleta dla osób niepełnosprawnych (parter)</w:t>
            </w:r>
          </w:p>
        </w:tc>
        <w:tc>
          <w:tcPr>
            <w:tcW w:w="3822" w:type="dxa"/>
          </w:tcPr>
          <w:p w14:paraId="608C016D" w14:textId="77777777" w:rsidR="003C276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Umieszczenie na drzwiach dodatkowego wypukłego oznaczenia toalety (litery WC i symbolu osoby na wózku) na wysokości 140-160 cm</w:t>
            </w:r>
          </w:p>
          <w:p w14:paraId="00D7A8CA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uchylnych poręczy</w:t>
            </w:r>
          </w:p>
          <w:p w14:paraId="3CFC6774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Zastosowanie zamykania w drzwiach niewymagającego sprawności dłoni</w:t>
            </w:r>
          </w:p>
          <w:p w14:paraId="3D41BA0A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umywalki zapewniający bezproblemowy podjazd pod umywalkę</w:t>
            </w:r>
          </w:p>
          <w:p w14:paraId="7571EA03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Zamontowanie systemu alarmu</w:t>
            </w:r>
          </w:p>
          <w:p w14:paraId="7F61F450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włącznika światła na wysokości 80-110 cm</w:t>
            </w:r>
          </w:p>
          <w:p w14:paraId="09CAA6C7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Zapewnienie kontrastu kolorystycznego pomiędzy armaturą i kolorem ścian (malowanie ścian, kontrastowa glazura)</w:t>
            </w:r>
          </w:p>
          <w:p w14:paraId="3D1435BF" w14:textId="77777777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lustra od krawędzi umywalki</w:t>
            </w:r>
          </w:p>
          <w:p w14:paraId="78C53E14" w14:textId="46602D5A" w:rsidR="008E49B7" w:rsidRDefault="008E49B7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podajnika papieru na wysokości 60-70 cm od posadzki, w bliskiej okolicy przedniej krawędzi miski ustępowej</w:t>
            </w:r>
          </w:p>
        </w:tc>
      </w:tr>
      <w:tr w:rsidR="008B61B5" w:rsidRPr="000477D8" w14:paraId="00857F11" w14:textId="77777777" w:rsidTr="000477D8">
        <w:tc>
          <w:tcPr>
            <w:tcW w:w="562" w:type="dxa"/>
          </w:tcPr>
          <w:p w14:paraId="752EF5DE" w14:textId="08116D1D" w:rsidR="008B61B5" w:rsidRDefault="00B0283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="008B61B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259B4301" w14:textId="6A7B17D0" w:rsidR="008B61B5" w:rsidRDefault="008B61B5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Oznaczenie filaru w sali 306</w:t>
            </w:r>
          </w:p>
        </w:tc>
        <w:tc>
          <w:tcPr>
            <w:tcW w:w="3822" w:type="dxa"/>
          </w:tcPr>
          <w:p w14:paraId="506652DB" w14:textId="4998065A" w:rsidR="008B61B5" w:rsidRDefault="008B61B5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Przemalowanie na kontrastujący z pomieszczeniem kolor lub oznaczenie pasami o szerokości 10 cm na wysokości 80-120 cm oraz 140-170 cm</w:t>
            </w:r>
          </w:p>
        </w:tc>
      </w:tr>
      <w:tr w:rsidR="008B61B5" w:rsidRPr="000477D8" w14:paraId="6DC6E86A" w14:textId="77777777" w:rsidTr="000477D8">
        <w:tc>
          <w:tcPr>
            <w:tcW w:w="562" w:type="dxa"/>
          </w:tcPr>
          <w:p w14:paraId="6AA67EAE" w14:textId="46C74987" w:rsidR="008B61B5" w:rsidRDefault="00B0283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 w:rsidR="008B61B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1056C137" w14:textId="74C88AFE" w:rsidR="008B61B5" w:rsidRDefault="008B61B5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Włączniki światła</w:t>
            </w:r>
          </w:p>
        </w:tc>
        <w:tc>
          <w:tcPr>
            <w:tcW w:w="3822" w:type="dxa"/>
          </w:tcPr>
          <w:p w14:paraId="6B3F12F3" w14:textId="689E1A9D" w:rsidR="008B61B5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Zwiększyć kontrast pomiędzy włącznikiem światła a ścianą lub wymiana włącznika na inny kolor</w:t>
            </w:r>
          </w:p>
        </w:tc>
      </w:tr>
      <w:tr w:rsidR="00B02838" w:rsidRPr="000477D8" w14:paraId="3D86DF24" w14:textId="77777777" w:rsidTr="000477D8">
        <w:tc>
          <w:tcPr>
            <w:tcW w:w="562" w:type="dxa"/>
          </w:tcPr>
          <w:p w14:paraId="295B2CB5" w14:textId="2A17B64E" w:rsidR="00B02838" w:rsidRDefault="00B02838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4678" w:type="dxa"/>
          </w:tcPr>
          <w:p w14:paraId="29CED620" w14:textId="5E3032EF" w:rsidR="00B02838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Strop w piwnicy</w:t>
            </w:r>
          </w:p>
        </w:tc>
        <w:tc>
          <w:tcPr>
            <w:tcW w:w="3822" w:type="dxa"/>
          </w:tcPr>
          <w:p w14:paraId="7EF95034" w14:textId="0FD6CBE6" w:rsidR="00B02838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kontrastowego odbojnika profilu ochronnego</w:t>
            </w:r>
          </w:p>
        </w:tc>
      </w:tr>
      <w:tr w:rsidR="00B02838" w:rsidRPr="000477D8" w14:paraId="04B3CF1C" w14:textId="77777777" w:rsidTr="000477D8">
        <w:tc>
          <w:tcPr>
            <w:tcW w:w="562" w:type="dxa"/>
          </w:tcPr>
          <w:p w14:paraId="1B007255" w14:textId="21487652" w:rsidR="00B02838" w:rsidRDefault="00C6389C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  <w:r w:rsidR="00B0283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7B2EE584" w14:textId="658B952E" w:rsidR="00B02838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Ewakuacja</w:t>
            </w:r>
          </w:p>
        </w:tc>
        <w:tc>
          <w:tcPr>
            <w:tcW w:w="3822" w:type="dxa"/>
          </w:tcPr>
          <w:p w14:paraId="5127F376" w14:textId="20DB3917" w:rsidR="00B02838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Wykonanie planu ewakuacji uwzględniającego osoby ze szczególnymi potrzebami</w:t>
            </w:r>
          </w:p>
        </w:tc>
      </w:tr>
      <w:tr w:rsidR="00B02838" w:rsidRPr="000477D8" w14:paraId="1D79D7B7" w14:textId="77777777" w:rsidTr="000477D8">
        <w:tc>
          <w:tcPr>
            <w:tcW w:w="562" w:type="dxa"/>
          </w:tcPr>
          <w:p w14:paraId="046A048C" w14:textId="009DE54C" w:rsidR="00B02838" w:rsidRDefault="00C6389C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B0283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723D2C73" w14:textId="7F797A3B" w:rsidR="00B02838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Zejście do piwnicy</w:t>
            </w:r>
          </w:p>
        </w:tc>
        <w:tc>
          <w:tcPr>
            <w:tcW w:w="3822" w:type="dxa"/>
          </w:tcPr>
          <w:p w14:paraId="2FDF1D75" w14:textId="5B9BC1E0" w:rsidR="00B02838" w:rsidRDefault="00B02838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balustrady zabezpieczającej zejście do piwnicy</w:t>
            </w:r>
          </w:p>
        </w:tc>
      </w:tr>
      <w:tr w:rsidR="00B02838" w:rsidRPr="000477D8" w14:paraId="769E8893" w14:textId="77777777" w:rsidTr="000477D8">
        <w:tc>
          <w:tcPr>
            <w:tcW w:w="562" w:type="dxa"/>
          </w:tcPr>
          <w:p w14:paraId="2C493858" w14:textId="5248DF65" w:rsidR="00B02838" w:rsidRDefault="00C6389C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  <w:r w:rsidR="00B0283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10034856" w14:textId="5DBD5CE8" w:rsidR="00B02838" w:rsidRDefault="00C6389C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Oświetlenie</w:t>
            </w:r>
          </w:p>
        </w:tc>
        <w:tc>
          <w:tcPr>
            <w:tcW w:w="3822" w:type="dxa"/>
          </w:tcPr>
          <w:p w14:paraId="68FABFD7" w14:textId="06D03BB8" w:rsidR="00B02838" w:rsidRDefault="00C6389C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Montaż oświetlenia na czujki ruchu, natężenie na poziomie ok. 100 luksów (pomiar na poziomie posadzki)</w:t>
            </w:r>
          </w:p>
        </w:tc>
      </w:tr>
      <w:tr w:rsidR="002B1212" w:rsidRPr="000477D8" w14:paraId="258DBF68" w14:textId="77777777" w:rsidTr="000477D8">
        <w:tc>
          <w:tcPr>
            <w:tcW w:w="562" w:type="dxa"/>
          </w:tcPr>
          <w:p w14:paraId="5733072C" w14:textId="275FFAF6" w:rsidR="002B1212" w:rsidRDefault="002B1212" w:rsidP="000477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4678" w:type="dxa"/>
          </w:tcPr>
          <w:p w14:paraId="5BA70524" w14:textId="7A0470AE" w:rsidR="002B1212" w:rsidRDefault="002B1212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BOI</w:t>
            </w:r>
          </w:p>
        </w:tc>
        <w:tc>
          <w:tcPr>
            <w:tcW w:w="3822" w:type="dxa"/>
          </w:tcPr>
          <w:p w14:paraId="317D0DF8" w14:textId="5C06A819" w:rsidR="002B1212" w:rsidRDefault="002B1212" w:rsidP="000477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Obniżenie lady w biurze podawczym</w:t>
            </w:r>
          </w:p>
        </w:tc>
      </w:tr>
    </w:tbl>
    <w:p w14:paraId="62B67A10" w14:textId="77777777" w:rsidR="00DA4B92" w:rsidRPr="00DA4B92" w:rsidRDefault="00DA4B92" w:rsidP="00DA4B92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5AAB245" w14:textId="77777777" w:rsidR="00DA4B92" w:rsidRPr="00DA4B92" w:rsidRDefault="00DA4B92" w:rsidP="00DA4B92">
      <w:pPr>
        <w:jc w:val="both"/>
        <w:rPr>
          <w:rFonts w:ascii="Arial" w:hAnsi="Arial" w:cs="Arial"/>
          <w:b/>
          <w:bCs/>
          <w:sz w:val="24"/>
          <w:szCs w:val="24"/>
        </w:rPr>
      </w:pPr>
    </w:p>
    <w:sectPr w:rsidR="00DA4B92" w:rsidRPr="00DA4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92"/>
    <w:rsid w:val="000477D8"/>
    <w:rsid w:val="002B1212"/>
    <w:rsid w:val="003C2767"/>
    <w:rsid w:val="006A7000"/>
    <w:rsid w:val="008B61B5"/>
    <w:rsid w:val="008E49B7"/>
    <w:rsid w:val="008E5B6D"/>
    <w:rsid w:val="00A214B9"/>
    <w:rsid w:val="00A71C23"/>
    <w:rsid w:val="00B02838"/>
    <w:rsid w:val="00C6389C"/>
    <w:rsid w:val="00D40EC2"/>
    <w:rsid w:val="00D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ECBD"/>
  <w15:chartTrackingRefBased/>
  <w15:docId w15:val="{FAF68BDB-D4E8-44F8-8470-8130774B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7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Sobczak</dc:creator>
  <cp:keywords/>
  <dc:description/>
  <cp:lastModifiedBy>Magdalena Strajch</cp:lastModifiedBy>
  <cp:revision>2</cp:revision>
  <dcterms:created xsi:type="dcterms:W3CDTF">2024-07-04T10:55:00Z</dcterms:created>
  <dcterms:modified xsi:type="dcterms:W3CDTF">2024-07-04T10:55:00Z</dcterms:modified>
</cp:coreProperties>
</file>